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992A2" w14:textId="77777777" w:rsidR="00B87A09" w:rsidRPr="00F0530D" w:rsidRDefault="00B87A09" w:rsidP="00B87A09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F0530D">
        <w:rPr>
          <w:rFonts w:ascii="Times New Roman" w:hAnsi="Times New Roman" w:cs="Times New Roman"/>
          <w:b/>
          <w:bCs/>
          <w:noProof/>
          <w:sz w:val="24"/>
          <w:szCs w:val="24"/>
        </w:rPr>
        <w:t>Eloy Romero-Blanco</w:t>
      </w:r>
    </w:p>
    <w:p w14:paraId="6E2B53E6" w14:textId="77777777" w:rsidR="00B87A09" w:rsidRPr="00320A56" w:rsidRDefault="00B87A09" w:rsidP="00B87A09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C8320B">
        <w:rPr>
          <w:rFonts w:ascii="Times New Roman" w:hAnsi="Times New Roman" w:cs="Times New Roman"/>
          <w:noProof/>
          <w:sz w:val="24"/>
          <w:szCs w:val="24"/>
        </w:rPr>
        <w:t>PhD Candidate</w:t>
      </w:r>
    </w:p>
    <w:p w14:paraId="0F3E92EC" w14:textId="77777777" w:rsidR="00B87A09" w:rsidRPr="00320A56" w:rsidRDefault="00B87A09" w:rsidP="00B87A09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Department of History, University of Pittsburgh</w:t>
      </w:r>
    </w:p>
    <w:p w14:paraId="6E971EA8" w14:textId="77777777" w:rsidR="00B87A09" w:rsidRPr="00320A56" w:rsidRDefault="00B87A09" w:rsidP="00B87A09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320A56">
        <w:rPr>
          <w:rFonts w:ascii="Times New Roman" w:hAnsi="Times New Roman" w:cs="Times New Roman"/>
          <w:noProof/>
          <w:sz w:val="24"/>
          <w:szCs w:val="24"/>
        </w:rPr>
        <w:t>3702 Wesley W. Posvar Hall, Pittsburgh, PA 15260</w:t>
      </w:r>
    </w:p>
    <w:p w14:paraId="367FF257" w14:textId="77777777" w:rsidR="00B87A09" w:rsidRPr="00680A6F" w:rsidRDefault="00B87A09" w:rsidP="00B87A09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edr40@pitt.edu | 412-209-9912</w:t>
      </w:r>
    </w:p>
    <w:p w14:paraId="6580CF3E" w14:textId="77777777" w:rsidR="00B87A09" w:rsidRPr="00320A56" w:rsidRDefault="00B87A09" w:rsidP="00B87A09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 w:rsidRPr="00320A56">
        <w:rPr>
          <w:rFonts w:ascii="Times New Roman" w:hAnsi="Times New Roman" w:cs="Times New Roman"/>
          <w:noProof/>
          <w:sz w:val="24"/>
          <w:szCs w:val="24"/>
        </w:rPr>
        <w:t xml:space="preserve">  </w:t>
      </w:r>
    </w:p>
    <w:p w14:paraId="199B5CFC" w14:textId="77777777" w:rsidR="00B87A09" w:rsidRPr="00320A56" w:rsidRDefault="00B87A09" w:rsidP="00B87A09">
      <w:pPr>
        <w:spacing w:after="60" w:line="240" w:lineRule="auto"/>
        <w:rPr>
          <w:rFonts w:ascii="Times New Roman" w:hAnsi="Times New Roman" w:cs="Times New Roman"/>
        </w:rPr>
      </w:pPr>
      <w:r w:rsidRPr="00320A56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CURRENT POSITION</w:t>
      </w:r>
    </w:p>
    <w:p w14:paraId="784AF2C1" w14:textId="77777777" w:rsidR="00B87A09" w:rsidRPr="00320A56" w:rsidRDefault="00B87A09" w:rsidP="00B87A09">
      <w:pPr>
        <w:spacing w:after="60" w:line="240" w:lineRule="auto"/>
        <w:ind w:left="851" w:hanging="851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2020–</w:t>
      </w:r>
      <w:r w:rsidRPr="00320A56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PhD Candidate. Department of History, University of Pittsburgh</w:t>
      </w:r>
    </w:p>
    <w:p w14:paraId="6E4FD3B1" w14:textId="77777777" w:rsidR="00B87A09" w:rsidRDefault="00B87A09" w:rsidP="00B87A09">
      <w:pPr>
        <w:spacing w:after="60" w:line="240" w:lineRule="auto"/>
        <w:ind w:left="851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Project: “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Paths of Freedom</w:t>
      </w:r>
      <w:r>
        <w:rPr>
          <w:rFonts w:ascii="Times New Roman" w:hAnsi="Times New Roman" w:cs="Times New Roman"/>
          <w:noProof/>
          <w:sz w:val="24"/>
          <w:szCs w:val="24"/>
        </w:rPr>
        <w:t>: Cuban independence in the Age of US expansionism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.” </w:t>
      </w:r>
    </w:p>
    <w:p w14:paraId="077917A1" w14:textId="77777777" w:rsidR="00B87A09" w:rsidRPr="00320A56" w:rsidRDefault="00B87A09" w:rsidP="00B87A09">
      <w:pPr>
        <w:spacing w:after="60" w:line="240" w:lineRule="auto"/>
        <w:ind w:left="851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Advisors: 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Michel Gobat, Lara Putnam</w:t>
      </w:r>
    </w:p>
    <w:p w14:paraId="4B8C255F" w14:textId="77777777" w:rsidR="00B87A09" w:rsidRDefault="00B87A09" w:rsidP="00B87A09">
      <w:pPr>
        <w:spacing w:after="6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ACADEMIC APPOINTMENTS</w:t>
      </w:r>
    </w:p>
    <w:p w14:paraId="5A829BF4" w14:textId="77777777" w:rsidR="00B87A09" w:rsidRPr="005644D6" w:rsidRDefault="00B87A09" w:rsidP="00B87A09">
      <w:pPr>
        <w:spacing w:after="6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2021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Visiting Scholar at Tulane University</w:t>
      </w:r>
    </w:p>
    <w:p w14:paraId="5FA5D5CD" w14:textId="77777777" w:rsidR="00B87A09" w:rsidRPr="00320A56" w:rsidRDefault="00B87A09" w:rsidP="00B87A09">
      <w:pPr>
        <w:spacing w:after="60" w:line="240" w:lineRule="auto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2019 Graduate Researcher. Universidad Pompeu Fabra. Project: “Facing the news: The Spanish </w:t>
      </w:r>
      <w:r w:rsidRPr="00EA3BF6"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val="en-GB"/>
        </w:rPr>
        <w:t>…….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press in New Orleans, 1850-52”. Advisor: Josep M. Fradera</w:t>
      </w:r>
    </w:p>
    <w:p w14:paraId="78080478" w14:textId="77777777" w:rsidR="00B87A09" w:rsidRPr="00320A56" w:rsidRDefault="00B87A09" w:rsidP="00B87A09">
      <w:pPr>
        <w:spacing w:after="60" w:line="240" w:lineRule="auto"/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EDUCATION</w:t>
      </w:r>
    </w:p>
    <w:p w14:paraId="66A0581E" w14:textId="77777777" w:rsidR="00B87A09" w:rsidRPr="00CC2F32" w:rsidRDefault="00B87A09" w:rsidP="00B87A09">
      <w:pPr>
        <w:spacing w:after="60" w:line="240" w:lineRule="auto"/>
        <w:ind w:left="851" w:hanging="851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CC2F32">
        <w:rPr>
          <w:rFonts w:ascii="Times New Roman" w:hAnsi="Times New Roman" w:cs="Times New Roman"/>
          <w:noProof/>
          <w:sz w:val="24"/>
          <w:szCs w:val="24"/>
          <w:lang w:val="en-GB"/>
        </w:rPr>
        <w:t>2018</w:t>
      </w:r>
      <w:r w:rsidRPr="00CC2F32">
        <w:rPr>
          <w:rFonts w:ascii="Times New Roman" w:hAnsi="Times New Roman" w:cs="Times New Roman"/>
          <w:noProof/>
          <w:sz w:val="24"/>
          <w:szCs w:val="24"/>
          <w:lang w:val="en-GB"/>
        </w:rPr>
        <w:tab/>
      </w:r>
      <w:r w:rsidRPr="00CC2F32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Master in World History</w:t>
      </w:r>
      <w:r w:rsidRPr="00CC2F32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. </w:t>
      </w:r>
      <w:r w:rsidRPr="00CC2F32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>Department of Humanities, Universidad Pompeu Fabra</w:t>
      </w:r>
    </w:p>
    <w:p w14:paraId="30615FB9" w14:textId="77777777" w:rsidR="00B87A09" w:rsidRPr="00CC2F32" w:rsidRDefault="00B87A09" w:rsidP="00B87A09">
      <w:pPr>
        <w:spacing w:after="60" w:line="240" w:lineRule="auto"/>
        <w:ind w:left="851" w:hanging="851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CC2F32">
        <w:rPr>
          <w:rFonts w:ascii="Times New Roman" w:hAnsi="Times New Roman" w:cs="Times New Roman"/>
          <w:noProof/>
          <w:sz w:val="24"/>
          <w:szCs w:val="24"/>
          <w:lang w:val="en-GB"/>
        </w:rPr>
        <w:tab/>
        <w:t>Grade: 8.98/10. Thesis grade: 9.3/10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. </w:t>
      </w:r>
      <w:r w:rsidRPr="00CC2F32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Thesis: “Narciso López’s annexationist contradictions in Louisiana: 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Cuba</w:t>
      </w:r>
      <w:r w:rsidRPr="00CC2F32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and the press, 1849-54”. Advisor: Josep M. Fradera</w:t>
      </w:r>
    </w:p>
    <w:p w14:paraId="22A21A78" w14:textId="77777777" w:rsidR="00B87A09" w:rsidRPr="00320A56" w:rsidRDefault="00B87A09" w:rsidP="00B87A09">
      <w:pPr>
        <w:spacing w:after="60" w:line="240" w:lineRule="auto"/>
        <w:ind w:left="851" w:hanging="851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2015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</w:r>
      <w:r w:rsidRPr="00320A56">
        <w:rPr>
          <w:rFonts w:ascii="Times New Roman" w:hAnsi="Times New Roman" w:cs="Times New Roman"/>
          <w:b/>
          <w:bCs/>
          <w:noProof/>
          <w:sz w:val="24"/>
          <w:szCs w:val="24"/>
          <w:lang w:val="en-GB"/>
        </w:rPr>
        <w:t xml:space="preserve">BA (Hons) in History. Faculty of Humanities, Universidad de Huelva </w:t>
      </w:r>
    </w:p>
    <w:p w14:paraId="3FDE3467" w14:textId="77777777" w:rsidR="00B87A09" w:rsidRPr="00F0530D" w:rsidRDefault="00B87A09" w:rsidP="00B87A09">
      <w:pPr>
        <w:spacing w:after="60" w:line="240" w:lineRule="auto"/>
        <w:ind w:left="851" w:hanging="851"/>
        <w:rPr>
          <w:rFonts w:ascii="Times New Roman" w:hAnsi="Times New Roman" w:cs="Times New Roman"/>
          <w:noProof/>
          <w:sz w:val="24"/>
          <w:szCs w:val="24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  <w:t>Grade: 8.63/10 (first with distinction). Thesis Grade: 10/10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. 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Thesis: “Panama’s independence from the perspective of the Spanish press”. </w:t>
      </w:r>
      <w:r w:rsidRPr="00F0530D">
        <w:rPr>
          <w:rFonts w:ascii="Times New Roman" w:hAnsi="Times New Roman" w:cs="Times New Roman"/>
          <w:noProof/>
          <w:sz w:val="24"/>
          <w:szCs w:val="24"/>
        </w:rPr>
        <w:t xml:space="preserve">Advisor: Manuel Andrés </w:t>
      </w:r>
    </w:p>
    <w:p w14:paraId="4A8D1FD8" w14:textId="77777777" w:rsidR="00B87A09" w:rsidRPr="002A6664" w:rsidRDefault="00B87A09" w:rsidP="00B87A09">
      <w:pPr>
        <w:spacing w:after="6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2A6664">
        <w:rPr>
          <w:rFonts w:ascii="Times New Roman" w:hAnsi="Times New Roman" w:cs="Times New Roman"/>
          <w:b/>
          <w:bCs/>
          <w:noProof/>
          <w:sz w:val="24"/>
          <w:szCs w:val="24"/>
        </w:rPr>
        <w:t>AWARDS</w:t>
      </w:r>
    </w:p>
    <w:p w14:paraId="0997DAA0" w14:textId="26F662E4" w:rsidR="008273DE" w:rsidRDefault="008273DE" w:rsidP="00B87A09">
      <w:pPr>
        <w:snapToGrid w:val="0"/>
        <w:spacing w:after="60" w:line="240" w:lineRule="auto"/>
        <w:ind w:right="283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2024</w:t>
      </w:r>
      <w:r w:rsidR="002D62DB"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–</w:t>
      </w:r>
      <w:r>
        <w:rPr>
          <w:rFonts w:ascii="Times New Roman" w:hAnsi="Times New Roman" w:cs="Times New Roman"/>
          <w:noProof/>
          <w:sz w:val="24"/>
          <w:szCs w:val="24"/>
        </w:rPr>
        <w:tab/>
        <w:t xml:space="preserve">     World History Center Fellowship</w:t>
      </w:r>
      <w:r>
        <w:rPr>
          <w:rFonts w:ascii="Times New Roman" w:hAnsi="Times New Roman" w:cs="Times New Roman"/>
          <w:noProof/>
          <w:sz w:val="24"/>
          <w:szCs w:val="24"/>
        </w:rPr>
        <w:tab/>
      </w:r>
    </w:p>
    <w:p w14:paraId="230B85CD" w14:textId="3F1F70D8" w:rsidR="00B87A09" w:rsidRDefault="00B87A09" w:rsidP="00B87A09">
      <w:pPr>
        <w:snapToGrid w:val="0"/>
        <w:spacing w:after="60" w:line="240" w:lineRule="auto"/>
        <w:ind w:right="283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2023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–</w:t>
      </w:r>
      <w:r w:rsidR="008273DE">
        <w:rPr>
          <w:rFonts w:ascii="Times New Roman" w:hAnsi="Times New Roman" w:cs="Times New Roman"/>
          <w:noProof/>
          <w:sz w:val="24"/>
          <w:szCs w:val="24"/>
          <w:lang w:val="en-GB"/>
        </w:rPr>
        <w:t>24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Mellon Predoctoral Fellowship</w:t>
      </w:r>
    </w:p>
    <w:p w14:paraId="0C18C545" w14:textId="77777777" w:rsidR="00B87A09" w:rsidRDefault="00B87A09" w:rsidP="00B87A09">
      <w:pPr>
        <w:snapToGrid w:val="0"/>
        <w:spacing w:after="60" w:line="240" w:lineRule="auto"/>
        <w:ind w:right="283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2022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–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23  Diane Woest Fellowship. Historic New Orleans Collection</w:t>
      </w:r>
    </w:p>
    <w:p w14:paraId="2D549998" w14:textId="77777777" w:rsidR="00B87A09" w:rsidRPr="008A074D" w:rsidRDefault="00B87A09" w:rsidP="00B87A09">
      <w:pPr>
        <w:snapToGrid w:val="0"/>
        <w:spacing w:after="60" w:line="240" w:lineRule="auto"/>
        <w:ind w:left="964" w:hanging="964"/>
        <w:rPr>
          <w:rFonts w:ascii="Times New Roman" w:hAnsi="Times New Roman" w:cs="Times New Roman"/>
          <w:noProof/>
          <w:sz w:val="24"/>
          <w:szCs w:val="24"/>
        </w:rPr>
      </w:pPr>
      <w:r w:rsidRPr="008A074D">
        <w:rPr>
          <w:rFonts w:ascii="Times New Roman" w:hAnsi="Times New Roman" w:cs="Times New Roman"/>
          <w:noProof/>
          <w:sz w:val="24"/>
          <w:szCs w:val="24"/>
        </w:rPr>
        <w:t>2022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–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23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Pr="008A074D">
        <w:rPr>
          <w:rFonts w:ascii="Times New Roman" w:hAnsi="Times New Roman" w:cs="Times New Roman"/>
          <w:noProof/>
          <w:sz w:val="24"/>
          <w:szCs w:val="24"/>
        </w:rPr>
        <w:t>Social Science Doctoral Dissertation F</w:t>
      </w:r>
      <w:r>
        <w:rPr>
          <w:rFonts w:ascii="Times New Roman" w:hAnsi="Times New Roman" w:cs="Times New Roman"/>
          <w:noProof/>
          <w:sz w:val="24"/>
          <w:szCs w:val="24"/>
        </w:rPr>
        <w:t>ellow. University of Pittsburgh</w:t>
      </w:r>
    </w:p>
    <w:p w14:paraId="21953888" w14:textId="77777777" w:rsidR="00B87A09" w:rsidRPr="00320A56" w:rsidRDefault="00B87A09" w:rsidP="00B87A09">
      <w:pPr>
        <w:snapToGrid w:val="0"/>
        <w:spacing w:after="60" w:line="240" w:lineRule="auto"/>
        <w:ind w:left="964" w:hanging="964"/>
        <w:jc w:val="both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2020-22   Fulbright PhD Scholarship. Fulbright Program</w:t>
      </w:r>
    </w:p>
    <w:p w14:paraId="74A68ADA" w14:textId="77777777" w:rsidR="00B87A09" w:rsidRPr="00320A56" w:rsidRDefault="00B87A09" w:rsidP="00B87A09">
      <w:pPr>
        <w:snapToGrid w:val="0"/>
        <w:spacing w:after="60" w:line="240" w:lineRule="auto"/>
        <w:ind w:left="567" w:hanging="567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2019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   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FPU-Graduate Research Fellowship. Ministry of Education, Government of Spain</w:t>
      </w:r>
    </w:p>
    <w:p w14:paraId="3429B80B" w14:textId="77777777" w:rsidR="00B87A09" w:rsidRPr="00320A56" w:rsidRDefault="00B87A09" w:rsidP="00B87A09">
      <w:pPr>
        <w:snapToGrid w:val="0"/>
        <w:spacing w:after="60" w:line="240" w:lineRule="auto"/>
        <w:ind w:left="709" w:hanging="709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2019    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   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FI Graduate Research Fellowship. Generalitat de Cataluña</w:t>
      </w:r>
    </w:p>
    <w:p w14:paraId="3F865896" w14:textId="77777777" w:rsidR="00B87A09" w:rsidRPr="00D350AB" w:rsidRDefault="00B87A09" w:rsidP="00B87A09">
      <w:pPr>
        <w:snapToGrid w:val="0"/>
        <w:spacing w:after="60" w:line="240" w:lineRule="auto"/>
        <w:ind w:left="709" w:hanging="709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2015   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 xml:space="preserve">   </w:t>
      </w:r>
      <w:r w:rsidRPr="00320A56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 xml:space="preserve">Extraordinary End-of-Studies Award (Facultad de Humanidades). University of </w:t>
      </w:r>
      <w:r w:rsidRPr="00F0530D">
        <w:rPr>
          <w:rFonts w:ascii="Times New Roman" w:eastAsia="Calibri" w:hAnsi="Times New Roman" w:cs="Times New Roman"/>
          <w:noProof/>
          <w:color w:val="FFFFFF" w:themeColor="background1"/>
          <w:sz w:val="24"/>
          <w:szCs w:val="24"/>
          <w:lang w:val="en-GB"/>
        </w:rPr>
        <w:t>jj</w:t>
      </w:r>
      <w:r>
        <w:rPr>
          <w:rFonts w:ascii="Times New Roman" w:eastAsia="Calibri" w:hAnsi="Times New Roman" w:cs="Times New Roman"/>
          <w:noProof/>
          <w:color w:val="FFFFFF" w:themeColor="background1"/>
          <w:sz w:val="24"/>
          <w:szCs w:val="24"/>
          <w:lang w:val="en-GB"/>
        </w:rPr>
        <w:t>a</w:t>
      </w:r>
      <w:r w:rsidRPr="00320A56">
        <w:rPr>
          <w:rFonts w:ascii="Times New Roman" w:eastAsia="Calibri" w:hAnsi="Times New Roman" w:cs="Times New Roman"/>
          <w:noProof/>
          <w:sz w:val="24"/>
          <w:szCs w:val="24"/>
          <w:lang w:val="en-GB"/>
        </w:rPr>
        <w:t>Huelva (for highest GPA in the Department of Humanities)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</w:r>
    </w:p>
    <w:p w14:paraId="20013D1F" w14:textId="77777777" w:rsidR="00B87A09" w:rsidRPr="00583411" w:rsidRDefault="00B87A09" w:rsidP="00B87A09">
      <w:pPr>
        <w:spacing w:after="60" w:line="240" w:lineRule="auto"/>
        <w:rPr>
          <w:rFonts w:ascii="Times New Roman" w:hAnsi="Times New Roman" w:cs="Times New Roman"/>
          <w:b/>
          <w:noProof/>
          <w:sz w:val="24"/>
          <w:szCs w:val="24"/>
          <w:lang w:val="es-ES"/>
        </w:rPr>
      </w:pPr>
      <w:r w:rsidRPr="004D5BF9">
        <w:rPr>
          <w:rFonts w:ascii="Times New Roman" w:hAnsi="Times New Roman" w:cs="Times New Roman"/>
          <w:b/>
          <w:noProof/>
          <w:sz w:val="24"/>
          <w:szCs w:val="24"/>
          <w:lang w:val="es-ES"/>
        </w:rPr>
        <w:t>PUBLICATIONS</w:t>
      </w:r>
    </w:p>
    <w:p w14:paraId="6A92A4CD" w14:textId="2A3B3978" w:rsidR="00B87A09" w:rsidRPr="004D5BF9" w:rsidRDefault="00B87A09" w:rsidP="00B87A09">
      <w:pPr>
        <w:spacing w:after="6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es-ES"/>
        </w:rPr>
      </w:pPr>
      <w:r w:rsidRPr="00FB0710">
        <w:rPr>
          <w:rFonts w:ascii="Times New Roman" w:hAnsi="Times New Roman" w:cs="Times New Roman"/>
          <w:noProof/>
          <w:sz w:val="24"/>
          <w:szCs w:val="24"/>
          <w:lang w:val="es-ES"/>
        </w:rPr>
        <w:t>2024</w:t>
      </w:r>
      <w:r w:rsidRPr="00FB0710">
        <w:rPr>
          <w:rFonts w:ascii="Times New Roman" w:hAnsi="Times New Roman" w:cs="Times New Roman"/>
          <w:noProof/>
          <w:sz w:val="24"/>
          <w:szCs w:val="24"/>
          <w:lang w:val="es-ES"/>
        </w:rPr>
        <w:tab/>
        <w:t>Romero</w:t>
      </w:r>
      <w:r w:rsidR="00A45FE9">
        <w:rPr>
          <w:rFonts w:ascii="Times New Roman" w:hAnsi="Times New Roman" w:cs="Times New Roman"/>
          <w:noProof/>
          <w:sz w:val="24"/>
          <w:szCs w:val="24"/>
          <w:lang w:val="es-ES"/>
        </w:rPr>
        <w:t>-</w:t>
      </w:r>
      <w:r w:rsidR="00304F3C">
        <w:rPr>
          <w:rFonts w:ascii="Times New Roman" w:hAnsi="Times New Roman" w:cs="Times New Roman"/>
          <w:noProof/>
          <w:sz w:val="24"/>
          <w:szCs w:val="24"/>
          <w:lang w:val="es-ES"/>
        </w:rPr>
        <w:t>Blanco</w:t>
      </w:r>
      <w:r>
        <w:rPr>
          <w:rFonts w:ascii="Times New Roman" w:hAnsi="Times New Roman" w:cs="Times New Roman"/>
          <w:noProof/>
          <w:sz w:val="24"/>
          <w:szCs w:val="24"/>
          <w:lang w:val="es-ES"/>
        </w:rPr>
        <w:t>, Eloy</w:t>
      </w:r>
      <w:r w:rsidRPr="00FB0710">
        <w:rPr>
          <w:rFonts w:ascii="Times New Roman" w:hAnsi="Times New Roman" w:cs="Times New Roman"/>
          <w:noProof/>
          <w:sz w:val="24"/>
          <w:szCs w:val="24"/>
          <w:lang w:val="es-ES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  <w:lang w:val="es-ES"/>
        </w:rPr>
        <w:t xml:space="preserve">“De Nueva Orleans a La Habana. La correspondencia del consulado español en la Biblioteca Nacional Jose Martí.” </w:t>
      </w:r>
      <w:r w:rsidRPr="00957D81">
        <w:rPr>
          <w:rFonts w:ascii="Times New Roman" w:hAnsi="Times New Roman" w:cs="Times New Roman"/>
          <w:i/>
          <w:iCs/>
          <w:noProof/>
          <w:sz w:val="24"/>
          <w:szCs w:val="24"/>
          <w:lang w:val="es-ES"/>
        </w:rPr>
        <w:t xml:space="preserve">Revista Biblioteca Nacional Jose Martí </w:t>
      </w:r>
      <w:r w:rsidRPr="004D5BF9">
        <w:rPr>
          <w:rFonts w:ascii="Times New Roman" w:hAnsi="Times New Roman" w:cs="Times New Roman"/>
          <w:noProof/>
          <w:sz w:val="24"/>
          <w:szCs w:val="24"/>
          <w:lang w:val="es-ES"/>
        </w:rPr>
        <w:t>(accepted for publication)</w:t>
      </w:r>
    </w:p>
    <w:p w14:paraId="16C944CF" w14:textId="77777777" w:rsidR="00B87A09" w:rsidRPr="000375DC" w:rsidRDefault="00B87A09" w:rsidP="00B87A09">
      <w:pPr>
        <w:spacing w:after="6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4D5BF9">
        <w:rPr>
          <w:rFonts w:ascii="Times New Roman" w:hAnsi="Times New Roman" w:cs="Times New Roman"/>
          <w:noProof/>
          <w:sz w:val="24"/>
          <w:szCs w:val="24"/>
          <w:lang w:val="es-ES"/>
        </w:rPr>
        <w:t>2023</w:t>
      </w:r>
      <w:r w:rsidRPr="004D5BF9">
        <w:rPr>
          <w:rFonts w:ascii="Times New Roman" w:hAnsi="Times New Roman" w:cs="Times New Roman"/>
          <w:noProof/>
          <w:sz w:val="24"/>
          <w:szCs w:val="24"/>
          <w:lang w:val="es-ES"/>
        </w:rPr>
        <w:tab/>
        <w:t xml:space="preserve">Shen, Vicky; Dasgupta, Arko; Romero Blanco, Eloy. </w:t>
      </w:r>
      <w:r w:rsidRPr="000D3A16">
        <w:rPr>
          <w:rFonts w:ascii="Times New Roman" w:hAnsi="Times New Roman" w:cs="Times New Roman"/>
          <w:noProof/>
          <w:sz w:val="24"/>
          <w:szCs w:val="24"/>
        </w:rPr>
        <w:t>“</w:t>
      </w:r>
      <w:r w:rsidRPr="00B86223">
        <w:rPr>
          <w:rFonts w:ascii="Times New Roman" w:hAnsi="Times New Roman" w:cs="Times New Roman"/>
          <w:noProof/>
          <w:sz w:val="24"/>
          <w:szCs w:val="24"/>
          <w:lang w:val="en-GB"/>
        </w:rPr>
        <w:t>Experiencing the Transimperial While Researching it. Three International Student’s Journeys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”, </w:t>
      </w:r>
      <w:r w:rsidRPr="00B86223">
        <w:rPr>
          <w:rFonts w:ascii="Times New Roman" w:hAnsi="Times New Roman" w:cs="Times New Roman"/>
          <w:i/>
          <w:iCs/>
          <w:noProof/>
          <w:sz w:val="24"/>
          <w:szCs w:val="24"/>
          <w:lang w:val="en-GB"/>
        </w:rPr>
        <w:t>Perspectives on History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, November 2023, Vol.61 (8), pp.12-14</w:t>
      </w:r>
    </w:p>
    <w:p w14:paraId="42618819" w14:textId="77777777" w:rsidR="00B87A09" w:rsidRDefault="00B87A09" w:rsidP="00B87A09">
      <w:pPr>
        <w:spacing w:after="6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es-ES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s-ES"/>
        </w:rPr>
        <w:t>2020</w:t>
      </w:r>
      <w:r w:rsidRPr="00320A56">
        <w:rPr>
          <w:rFonts w:ascii="Times New Roman" w:hAnsi="Times New Roman" w:cs="Times New Roman"/>
          <w:noProof/>
          <w:sz w:val="24"/>
          <w:szCs w:val="24"/>
          <w:lang w:val="es-ES"/>
        </w:rPr>
        <w:tab/>
        <w:t xml:space="preserve">Review of López Zapico, Misael Arturo e Irina Feldman (ed.), </w:t>
      </w:r>
      <w:r w:rsidRPr="00320A56">
        <w:rPr>
          <w:rFonts w:ascii="Times New Roman" w:hAnsi="Times New Roman" w:cs="Times New Roman"/>
          <w:i/>
          <w:iCs/>
          <w:noProof/>
          <w:sz w:val="24"/>
          <w:szCs w:val="24"/>
          <w:lang w:val="es-ES"/>
        </w:rPr>
        <w:t>Resistiendo al imperio: nuevas aproximaciones al antiamericanismo desde el siglo XX hasta la actualidad</w:t>
      </w:r>
      <w:r w:rsidRPr="00320A56">
        <w:rPr>
          <w:rFonts w:ascii="Times New Roman" w:hAnsi="Times New Roman" w:cs="Times New Roman"/>
          <w:noProof/>
          <w:sz w:val="24"/>
          <w:szCs w:val="24"/>
          <w:lang w:val="es-ES"/>
        </w:rPr>
        <w:t xml:space="preserve"> </w:t>
      </w:r>
      <w:r w:rsidRPr="00320A56">
        <w:rPr>
          <w:rFonts w:ascii="Times New Roman" w:hAnsi="Times New Roman" w:cs="Times New Roman"/>
          <w:noProof/>
          <w:sz w:val="24"/>
          <w:szCs w:val="24"/>
          <w:lang w:val="es-ES"/>
        </w:rPr>
        <w:lastRenderedPageBreak/>
        <w:t xml:space="preserve">(Madrid, Sílex Ediciones, 2019), “Anti-Americanism and empire on both sides of the Atlantic”, </w:t>
      </w:r>
      <w:r w:rsidRPr="00320A56">
        <w:rPr>
          <w:rFonts w:ascii="Times New Roman" w:hAnsi="Times New Roman" w:cs="Times New Roman"/>
          <w:i/>
          <w:iCs/>
          <w:noProof/>
          <w:sz w:val="24"/>
          <w:szCs w:val="24"/>
          <w:lang w:val="es-ES"/>
        </w:rPr>
        <w:t>Revista Historia Autónoma</w:t>
      </w:r>
      <w:r w:rsidRPr="00320A56">
        <w:rPr>
          <w:rFonts w:ascii="Times New Roman" w:hAnsi="Times New Roman" w:cs="Times New Roman"/>
          <w:noProof/>
          <w:sz w:val="24"/>
          <w:szCs w:val="24"/>
          <w:lang w:val="es-ES"/>
        </w:rPr>
        <w:t>, 17 (2020), pp. 159-162</w:t>
      </w:r>
    </w:p>
    <w:p w14:paraId="07D5D799" w14:textId="77777777" w:rsidR="0012182D" w:rsidRPr="00320A56" w:rsidRDefault="0012182D" w:rsidP="00B87A09">
      <w:pPr>
        <w:spacing w:after="6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es-ES"/>
        </w:rPr>
      </w:pPr>
    </w:p>
    <w:p w14:paraId="24AD2D32" w14:textId="77777777" w:rsidR="00B87A09" w:rsidRDefault="00B87A09" w:rsidP="00B87A09">
      <w:pPr>
        <w:spacing w:after="60" w:line="240" w:lineRule="auto"/>
        <w:ind w:left="720" w:hanging="72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273DE">
        <w:rPr>
          <w:rFonts w:ascii="Times New Roman" w:hAnsi="Times New Roman" w:cs="Times New Roman"/>
          <w:b/>
          <w:bCs/>
          <w:noProof/>
          <w:sz w:val="24"/>
          <w:szCs w:val="24"/>
        </w:rPr>
        <w:t>TEACHING EXPERIENCE</w:t>
      </w:r>
    </w:p>
    <w:p w14:paraId="50AFB1F8" w14:textId="77777777" w:rsidR="0008040C" w:rsidRDefault="0008040C" w:rsidP="0008040C">
      <w:pPr>
        <w:spacing w:after="60" w:line="240" w:lineRule="auto"/>
        <w:rPr>
          <w:rFonts w:ascii="Times New Roman" w:hAnsi="Times New Roman" w:cs="Times New Roman"/>
          <w:b/>
          <w:noProof/>
          <w:lang w:val="en-GB"/>
        </w:rPr>
      </w:pPr>
      <w:r>
        <w:rPr>
          <w:rFonts w:ascii="Times New Roman" w:hAnsi="Times New Roman" w:cs="Times New Roman"/>
          <w:b/>
          <w:noProof/>
          <w:lang w:val="en-GB"/>
        </w:rPr>
        <w:t>University of Pittsburgh</w:t>
      </w:r>
      <w:r>
        <w:rPr>
          <w:rFonts w:ascii="Times New Roman" w:hAnsi="Times New Roman" w:cs="Times New Roman"/>
          <w:b/>
          <w:noProof/>
          <w:lang w:val="en-GB"/>
        </w:rPr>
        <w:tab/>
      </w:r>
      <w:r>
        <w:rPr>
          <w:rFonts w:ascii="Times New Roman" w:hAnsi="Times New Roman" w:cs="Times New Roman"/>
          <w:b/>
          <w:noProof/>
          <w:lang w:val="en-GB"/>
        </w:rPr>
        <w:tab/>
      </w:r>
      <w:r>
        <w:rPr>
          <w:rFonts w:ascii="Times New Roman" w:hAnsi="Times New Roman" w:cs="Times New Roman"/>
          <w:b/>
          <w:noProof/>
          <w:lang w:val="en-GB"/>
        </w:rPr>
        <w:tab/>
      </w:r>
      <w:r>
        <w:rPr>
          <w:rFonts w:ascii="Times New Roman" w:hAnsi="Times New Roman" w:cs="Times New Roman"/>
          <w:b/>
          <w:noProof/>
          <w:lang w:val="en-GB"/>
        </w:rPr>
        <w:tab/>
      </w:r>
    </w:p>
    <w:p w14:paraId="2EA024C7" w14:textId="64708E5F" w:rsidR="0008040C" w:rsidRPr="0008040C" w:rsidRDefault="0008040C" w:rsidP="0008040C">
      <w:pPr>
        <w:spacing w:after="60" w:line="240" w:lineRule="auto"/>
        <w:rPr>
          <w:rFonts w:ascii="Times New Roman" w:hAnsi="Times New Roman" w:cs="Times New Roman"/>
          <w:bCs/>
          <w:noProof/>
          <w:lang w:val="en-GB"/>
        </w:rPr>
      </w:pPr>
      <w:r w:rsidRPr="004B3C58">
        <w:rPr>
          <w:rFonts w:ascii="Times New Roman" w:hAnsi="Times New Roman" w:cs="Times New Roman"/>
          <w:bCs/>
          <w:noProof/>
          <w:lang w:val="en-GB"/>
        </w:rPr>
        <w:t>World History</w:t>
      </w:r>
      <w:r>
        <w:rPr>
          <w:rFonts w:ascii="Times New Roman" w:hAnsi="Times New Roman" w:cs="Times New Roman"/>
          <w:bCs/>
          <w:noProof/>
          <w:lang w:val="en-GB"/>
        </w:rPr>
        <w:t xml:space="preserve"> </w:t>
      </w:r>
      <w:r>
        <w:rPr>
          <w:rFonts w:ascii="Times New Roman" w:hAnsi="Times New Roman" w:cs="Times New Roman"/>
          <w:bCs/>
          <w:noProof/>
          <w:lang w:val="en-GB"/>
        </w:rPr>
        <w:tab/>
      </w:r>
      <w:r>
        <w:rPr>
          <w:rFonts w:ascii="Times New Roman" w:hAnsi="Times New Roman" w:cs="Times New Roman"/>
          <w:bCs/>
          <w:noProof/>
          <w:lang w:val="en-GB"/>
        </w:rPr>
        <w:tab/>
      </w:r>
      <w:r>
        <w:rPr>
          <w:rFonts w:ascii="Times New Roman" w:hAnsi="Times New Roman" w:cs="Times New Roman"/>
          <w:bCs/>
          <w:noProof/>
          <w:lang w:val="en-GB"/>
        </w:rPr>
        <w:tab/>
      </w:r>
      <w:r>
        <w:rPr>
          <w:rFonts w:ascii="Times New Roman" w:hAnsi="Times New Roman" w:cs="Times New Roman"/>
          <w:bCs/>
          <w:noProof/>
          <w:lang w:val="en-GB"/>
        </w:rPr>
        <w:tab/>
      </w:r>
      <w:r>
        <w:rPr>
          <w:rFonts w:ascii="Times New Roman" w:hAnsi="Times New Roman" w:cs="Times New Roman"/>
          <w:bCs/>
          <w:noProof/>
          <w:lang w:val="en-GB"/>
        </w:rPr>
        <w:tab/>
      </w:r>
      <w:r>
        <w:rPr>
          <w:rFonts w:ascii="Times New Roman" w:hAnsi="Times New Roman" w:cs="Times New Roman"/>
          <w:bCs/>
          <w:noProof/>
          <w:lang w:val="en-GB"/>
        </w:rPr>
        <w:tab/>
      </w:r>
      <w:r w:rsidRPr="00A00242">
        <w:rPr>
          <w:rFonts w:ascii="Times New Roman" w:hAnsi="Times New Roman" w:cs="Times New Roman"/>
          <w:bCs/>
          <w:noProof/>
          <w:lang w:val="en-GB"/>
        </w:rPr>
        <w:t>Summer 2024</w:t>
      </w:r>
    </w:p>
    <w:p w14:paraId="22AB8BFE" w14:textId="77777777" w:rsidR="00B87A09" w:rsidRPr="00320A56" w:rsidRDefault="00B87A09" w:rsidP="00B87A09">
      <w:pPr>
        <w:spacing w:after="60" w:line="240" w:lineRule="auto"/>
        <w:rPr>
          <w:rFonts w:ascii="Times New Roman" w:hAnsi="Times New Roman" w:cs="Times New Roman"/>
          <w:b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Universitat Pompeu Fabra</w:t>
      </w:r>
    </w:p>
    <w:p w14:paraId="2A26534F" w14:textId="77777777" w:rsidR="00B87A09" w:rsidRPr="00320A56" w:rsidRDefault="00B87A09" w:rsidP="00B87A09">
      <w:pPr>
        <w:spacing w:after="6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Introduction to History (seminars; 18 hours)              2019–20 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  <w:t xml:space="preserve">BA in Humanities </w:t>
      </w:r>
    </w:p>
    <w:p w14:paraId="1B56D4D8" w14:textId="77777777" w:rsidR="00B87A09" w:rsidRPr="00763C72" w:rsidRDefault="00B87A09" w:rsidP="00B87A09">
      <w:pPr>
        <w:spacing w:after="6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Contemporary History II (seminars; 18 hours)           2019–20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  <w:t xml:space="preserve">BA in Humanities </w:t>
      </w:r>
    </w:p>
    <w:p w14:paraId="6D301F75" w14:textId="77777777" w:rsidR="00B87A09" w:rsidRPr="00320A56" w:rsidRDefault="00B87A09" w:rsidP="00B87A09">
      <w:pPr>
        <w:spacing w:after="60" w:line="240" w:lineRule="auto"/>
        <w:ind w:left="720" w:hanging="720"/>
        <w:rPr>
          <w:rFonts w:ascii="Times New Roman" w:hAnsi="Times New Roman" w:cs="Times New Roman"/>
          <w:b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Universitat de Barcelona</w:t>
      </w:r>
    </w:p>
    <w:p w14:paraId="6A33C629" w14:textId="77777777" w:rsidR="00B87A09" w:rsidRPr="00320A56" w:rsidRDefault="00B87A09" w:rsidP="00B87A09">
      <w:pPr>
        <w:spacing w:after="60" w:line="240" w:lineRule="auto"/>
        <w:ind w:left="6480" w:hanging="6480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History of Colonial America (supervisions; 20 hours) 2019-20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  <w:t>Study Abroad Program, Consortium for Advanced Studies Abroad (CASA)</w:t>
      </w:r>
    </w:p>
    <w:p w14:paraId="5F45FA12" w14:textId="77777777" w:rsidR="00B87A09" w:rsidRPr="00320A56" w:rsidRDefault="00B87A09" w:rsidP="00B87A09">
      <w:pPr>
        <w:spacing w:after="60" w:line="240" w:lineRule="auto"/>
        <w:rPr>
          <w:rFonts w:ascii="Times New Roman" w:hAnsi="Times New Roman" w:cs="Times New Roman"/>
          <w:b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b/>
          <w:noProof/>
          <w:sz w:val="24"/>
          <w:szCs w:val="24"/>
          <w:lang w:val="en-GB"/>
        </w:rPr>
        <w:t>PRESENTATIONS</w:t>
      </w:r>
    </w:p>
    <w:p w14:paraId="1A9762F4" w14:textId="77777777" w:rsidR="00B87A09" w:rsidRDefault="00B87A09" w:rsidP="00B87A09">
      <w:pPr>
        <w:spacing w:after="60" w:line="240" w:lineRule="auto"/>
        <w:ind w:left="709" w:hanging="709"/>
        <w:rPr>
          <w:rFonts w:ascii="Times New Roman" w:hAnsi="Times New Roman" w:cs="Times New Roman"/>
          <w:noProof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t>2024   World History Association. “Rey Journey and the Transimperial Fighting for Cuba Across Empires.” San Francisco State University</w:t>
      </w:r>
    </w:p>
    <w:p w14:paraId="0D817F5E" w14:textId="77777777" w:rsidR="00B87A09" w:rsidRPr="00FB0710" w:rsidRDefault="00B87A09" w:rsidP="00B87A09">
      <w:pPr>
        <w:spacing w:after="60" w:line="240" w:lineRule="auto"/>
        <w:ind w:left="709" w:hanging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t>2023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ab/>
        <w:t xml:space="preserve">Historic New Orleans Collection. “Path of Freedom: New Orleans and Cuba in the Age of Revolutions.” </w:t>
      </w:r>
    </w:p>
    <w:p w14:paraId="3BFFF7DD" w14:textId="77777777" w:rsidR="00B87A09" w:rsidRDefault="00B87A09" w:rsidP="00B87A09">
      <w:pPr>
        <w:spacing w:after="60" w:line="240" w:lineRule="auto"/>
        <w:ind w:left="709" w:hanging="709"/>
        <w:rPr>
          <w:rFonts w:ascii="Times New Roman" w:hAnsi="Times New Roman" w:cs="Times New Roman"/>
          <w:noProof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sz w:val="24"/>
          <w:szCs w:val="24"/>
          <w:lang w:val="en-GB"/>
        </w:rPr>
        <w:tab/>
        <w:t>University of Pittsburgh. “A Roundtable: Navigating Colonial and Imperial Archives in Transimperial History”</w:t>
      </w:r>
    </w:p>
    <w:p w14:paraId="65D4B465" w14:textId="4D5FE86D" w:rsidR="00B87A09" w:rsidRPr="00320A56" w:rsidRDefault="00B87A09" w:rsidP="00B87A09">
      <w:pPr>
        <w:spacing w:after="60" w:line="240" w:lineRule="auto"/>
        <w:ind w:left="709" w:hanging="709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2020 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  <w:t>History workshop. Universitat Pompeu Fabra, June 18</w:t>
      </w:r>
      <w:r w:rsidRPr="00320A56">
        <w:rPr>
          <w:rFonts w:ascii="Times New Roman" w:hAnsi="Times New Roman" w:cs="Times New Roman"/>
          <w:noProof/>
          <w:sz w:val="24"/>
          <w:szCs w:val="24"/>
          <w:vertAlign w:val="superscript"/>
          <w:lang w:val="en-GB"/>
        </w:rPr>
        <w:t>th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.  “Between empires and populations. New Orleans and American expansionism, 1803-1861”</w:t>
      </w:r>
    </w:p>
    <w:p w14:paraId="2C19821A" w14:textId="77777777" w:rsidR="00B87A09" w:rsidRPr="00320A56" w:rsidRDefault="00B87A09" w:rsidP="00B87A09">
      <w:pPr>
        <w:spacing w:after="6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  <w:lang w:val="en-GB"/>
        </w:rPr>
      </w:pPr>
      <w:bookmarkStart w:id="0" w:name="_Hlk529176785"/>
      <w:bookmarkStart w:id="1" w:name="_Hlk7020286"/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2019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</w:r>
      <w:bookmarkStart w:id="2" w:name="_Hlk14088116"/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50</w:t>
      </w:r>
      <w:r w:rsidRPr="00320A56">
        <w:rPr>
          <w:rFonts w:ascii="Times New Roman" w:hAnsi="Times New Roman" w:cs="Times New Roman"/>
          <w:noProof/>
          <w:sz w:val="24"/>
          <w:szCs w:val="24"/>
          <w:vertAlign w:val="superscript"/>
          <w:lang w:val="en-GB"/>
        </w:rPr>
        <w:t>th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Conference of the Association for Spanish and Portuguese Historical Studies (ASPHS). Universitat Pompeu Fabra, 10–13 July</w:t>
      </w:r>
      <w:bookmarkEnd w:id="2"/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. “The Cuban case from New Orleans: </w:t>
      </w:r>
      <w:r w:rsidRPr="00320A56">
        <w:rPr>
          <w:rFonts w:ascii="Times New Roman" w:hAnsi="Times New Roman" w:cs="Times New Roman"/>
          <w:i/>
          <w:iCs/>
          <w:noProof/>
          <w:sz w:val="24"/>
          <w:szCs w:val="24"/>
          <w:lang w:val="en-GB"/>
        </w:rPr>
        <w:t>El Pelayo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newspaper, 1851”</w:t>
      </w:r>
      <w:bookmarkStart w:id="3" w:name="_Hlk529176640"/>
      <w:bookmarkEnd w:id="0"/>
      <w:bookmarkEnd w:id="1"/>
    </w:p>
    <w:p w14:paraId="69A0D923" w14:textId="77777777" w:rsidR="00B87A09" w:rsidRPr="00320A56" w:rsidRDefault="00B87A09" w:rsidP="00B87A09">
      <w:pPr>
        <w:spacing w:after="60" w:line="240" w:lineRule="auto"/>
        <w:ind w:left="720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4</w:t>
      </w:r>
      <w:r w:rsidRPr="00320A56">
        <w:rPr>
          <w:rFonts w:ascii="Times New Roman" w:hAnsi="Times New Roman" w:cs="Times New Roman"/>
          <w:noProof/>
          <w:sz w:val="24"/>
          <w:szCs w:val="24"/>
          <w:vertAlign w:val="superscript"/>
          <w:lang w:val="en-GB"/>
        </w:rPr>
        <w:t>th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Annual Transnational Journalism History Conference. University of Groningen, The Netherlands, 20–21 June. “News in New Orleans? Newspaper support for the Narciso López expeditions, 1850–51”</w:t>
      </w:r>
    </w:p>
    <w:p w14:paraId="5AB70EAC" w14:textId="77777777" w:rsidR="00B87A09" w:rsidRPr="00320A56" w:rsidRDefault="00B87A09" w:rsidP="00B87A09">
      <w:pPr>
        <w:spacing w:after="60" w:line="240" w:lineRule="auto"/>
        <w:ind w:left="720" w:hanging="72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320A56">
        <w:rPr>
          <w:rFonts w:ascii="Times New Roman" w:hAnsi="Times New Roman" w:cs="Times New Roman"/>
          <w:b/>
          <w:bCs/>
          <w:noProof/>
          <w:sz w:val="24"/>
          <w:szCs w:val="24"/>
        </w:rPr>
        <w:t>ACADEMIC SERVICE</w:t>
      </w:r>
    </w:p>
    <w:p w14:paraId="3BBAB919" w14:textId="77777777" w:rsidR="00B87A09" w:rsidRPr="000B41FC" w:rsidRDefault="00B87A09" w:rsidP="00B87A09">
      <w:pPr>
        <w:spacing w:after="60" w:line="240" w:lineRule="auto"/>
        <w:ind w:left="993" w:hanging="993"/>
        <w:rPr>
          <w:rFonts w:ascii="Times New Roman" w:hAnsi="Times New Roman" w:cs="Times New Roman"/>
          <w:noProof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2024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Organizing team member. 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33</w:t>
      </w:r>
      <w:r w:rsidRPr="000B41FC">
        <w:rPr>
          <w:rFonts w:ascii="Times New Roman" w:hAnsi="Times New Roman" w:cs="Times New Roman"/>
          <w:noProof/>
          <w:sz w:val="24"/>
          <w:szCs w:val="24"/>
          <w:vertAlign w:val="superscript"/>
          <w:lang w:val="en-GB"/>
        </w:rPr>
        <w:t>rd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World History Association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Conference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(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WHA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).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San Francisco State University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>27-29 June</w:t>
      </w:r>
    </w:p>
    <w:p w14:paraId="055BBB0B" w14:textId="77777777" w:rsidR="00B87A09" w:rsidRDefault="00B87A09" w:rsidP="00B87A09">
      <w:pPr>
        <w:spacing w:after="60" w:line="240" w:lineRule="auto"/>
        <w:ind w:left="992" w:right="-57" w:hanging="992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2023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–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ab/>
        <w:t>Co-organizer Working Group of Trans/Anti-Imperialism, University of Pittsburgh</w:t>
      </w:r>
    </w:p>
    <w:p w14:paraId="2B2348FF" w14:textId="77777777" w:rsidR="00B87A09" w:rsidRPr="00320A56" w:rsidRDefault="00B87A09" w:rsidP="00B87A09">
      <w:pPr>
        <w:spacing w:after="60" w:line="240" w:lineRule="auto"/>
        <w:ind w:left="992" w:right="-57" w:hanging="99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20A56">
        <w:rPr>
          <w:rFonts w:ascii="Times New Roman" w:eastAsia="Times New Roman" w:hAnsi="Times New Roman" w:cs="Times New Roman"/>
          <w:noProof/>
          <w:sz w:val="24"/>
          <w:szCs w:val="24"/>
        </w:rPr>
        <w:t>2021</w:t>
      </w:r>
      <w:r w:rsidRPr="00320A56">
        <w:rPr>
          <w:rFonts w:ascii="Times New Roman" w:eastAsia="Times New Roman" w:hAnsi="Times New Roman" w:cs="Times New Roman"/>
          <w:noProof/>
          <w:sz w:val="24"/>
          <w:szCs w:val="24"/>
        </w:rPr>
        <w:tab/>
        <w:t>Vice President of The Latin American Graduate Organization of Students (LAGOS) at University of Pittsburgh</w:t>
      </w:r>
    </w:p>
    <w:p w14:paraId="03B43ABA" w14:textId="77777777" w:rsidR="00B87A09" w:rsidRPr="00320A56" w:rsidRDefault="00B87A09" w:rsidP="00B87A09">
      <w:pPr>
        <w:spacing w:after="60" w:line="240" w:lineRule="auto"/>
        <w:ind w:left="992" w:right="-57" w:hanging="992"/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eastAsia="Times New Roman" w:hAnsi="Times New Roman" w:cs="Times New Roman"/>
          <w:noProof/>
          <w:sz w:val="24"/>
          <w:szCs w:val="24"/>
        </w:rPr>
        <w:t>2019</w:t>
      </w:r>
      <w:r w:rsidRPr="00320A56">
        <w:rPr>
          <w:rFonts w:ascii="Times New Roman" w:eastAsia="Times New Roman" w:hAnsi="Times New Roman" w:cs="Times New Roman"/>
          <w:noProof/>
          <w:sz w:val="24"/>
          <w:szCs w:val="24"/>
        </w:rPr>
        <w:tab/>
        <w:t xml:space="preserve">Co-convener. </w:t>
      </w:r>
      <w:r w:rsidRPr="00320A56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 xml:space="preserve">Research Group on Empires, Metropolises and Extra-European Societies (GRIMSE) Seminar, </w:t>
      </w:r>
      <w:bookmarkEnd w:id="3"/>
      <w:r w:rsidRPr="00320A56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Universidad Pompeu Fabra</w:t>
      </w:r>
    </w:p>
    <w:p w14:paraId="343DAE1D" w14:textId="77777777" w:rsidR="00B87A09" w:rsidRPr="00320A56" w:rsidRDefault="00B87A09" w:rsidP="00B87A09">
      <w:pPr>
        <w:spacing w:after="60" w:line="240" w:lineRule="auto"/>
        <w:ind w:left="992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Editorial board member. </w:t>
      </w:r>
      <w:r w:rsidRPr="00320A56">
        <w:rPr>
          <w:rFonts w:ascii="Times New Roman" w:hAnsi="Times New Roman" w:cs="Times New Roman"/>
          <w:i/>
          <w:iCs/>
          <w:noProof/>
          <w:sz w:val="24"/>
          <w:szCs w:val="24"/>
          <w:lang w:val="en-GB"/>
        </w:rPr>
        <w:t>Illes i Imperis: Historical studies of societies in the colonial and post-colonial world</w:t>
      </w:r>
    </w:p>
    <w:p w14:paraId="3D4D5F62" w14:textId="77777777" w:rsidR="00B87A09" w:rsidRPr="003D6AA6" w:rsidRDefault="00B87A09" w:rsidP="00B87A09">
      <w:pPr>
        <w:spacing w:after="60" w:line="240" w:lineRule="auto"/>
        <w:ind w:left="993" w:hanging="993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ab/>
        <w:t>Organizing team member. 50</w:t>
      </w:r>
      <w:r w:rsidRPr="00320A56">
        <w:rPr>
          <w:rFonts w:ascii="Times New Roman" w:hAnsi="Times New Roman" w:cs="Times New Roman"/>
          <w:noProof/>
          <w:sz w:val="24"/>
          <w:szCs w:val="24"/>
          <w:vertAlign w:val="superscript"/>
          <w:lang w:val="en-GB"/>
        </w:rPr>
        <w:t>th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Conference of the Association for Spanish and Portuguese Historical Studies (ASPHS). </w:t>
      </w:r>
      <w:r w:rsidRPr="00320A56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Universidad Pompeu Fabra</w:t>
      </w:r>
      <w:r w:rsidRPr="00320A56">
        <w:rPr>
          <w:rFonts w:ascii="Times New Roman" w:hAnsi="Times New Roman" w:cs="Times New Roman"/>
          <w:noProof/>
          <w:sz w:val="24"/>
          <w:szCs w:val="24"/>
          <w:lang w:val="en-GB"/>
        </w:rPr>
        <w:t>, 10–13 July</w:t>
      </w:r>
    </w:p>
    <w:p w14:paraId="219F9B2E" w14:textId="77777777" w:rsidR="001E5F3A" w:rsidRDefault="001E5F3A"/>
    <w:sectPr w:rsidR="001E5F3A" w:rsidSect="00E93C5C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7A5B25" w14:textId="77777777" w:rsidR="0028365F" w:rsidRDefault="0028365F">
      <w:pPr>
        <w:spacing w:after="0" w:line="240" w:lineRule="auto"/>
      </w:pPr>
      <w:r>
        <w:separator/>
      </w:r>
    </w:p>
  </w:endnote>
  <w:endnote w:type="continuationSeparator" w:id="0">
    <w:p w14:paraId="19E5A3C9" w14:textId="77777777" w:rsidR="0028365F" w:rsidRDefault="00283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08D4409" w14:paraId="136F9846" w14:textId="77777777" w:rsidTr="508D4409">
      <w:tc>
        <w:tcPr>
          <w:tcW w:w="3120" w:type="dxa"/>
        </w:tcPr>
        <w:p w14:paraId="722030CA" w14:textId="77777777" w:rsidR="0021025F" w:rsidRDefault="0021025F" w:rsidP="508D4409">
          <w:pPr>
            <w:pStyle w:val="Header"/>
            <w:ind w:left="-115"/>
          </w:pPr>
        </w:p>
      </w:tc>
      <w:tc>
        <w:tcPr>
          <w:tcW w:w="3120" w:type="dxa"/>
        </w:tcPr>
        <w:p w14:paraId="57FCB92E" w14:textId="77777777" w:rsidR="0021025F" w:rsidRDefault="0021025F" w:rsidP="508D4409">
          <w:pPr>
            <w:pStyle w:val="Header"/>
            <w:jc w:val="center"/>
          </w:pPr>
        </w:p>
      </w:tc>
      <w:tc>
        <w:tcPr>
          <w:tcW w:w="3120" w:type="dxa"/>
        </w:tcPr>
        <w:p w14:paraId="15590709" w14:textId="77777777" w:rsidR="0021025F" w:rsidRDefault="00000000" w:rsidP="508D4409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3B316B27" w14:textId="77777777" w:rsidR="0021025F" w:rsidRDefault="0021025F" w:rsidP="508D44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2714973"/>
      <w:docPartObj>
        <w:docPartGallery w:val="Page Numbers (Bottom of Page)"/>
        <w:docPartUnique/>
      </w:docPartObj>
    </w:sdtPr>
    <w:sdtContent>
      <w:p w14:paraId="7AD9190F" w14:textId="77777777" w:rsidR="0021025F" w:rsidRDefault="0000000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5A35493" w14:textId="77777777" w:rsidR="0021025F" w:rsidRDefault="002102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DF5993" w14:textId="77777777" w:rsidR="0028365F" w:rsidRDefault="0028365F">
      <w:pPr>
        <w:spacing w:after="0" w:line="240" w:lineRule="auto"/>
      </w:pPr>
      <w:r>
        <w:separator/>
      </w:r>
    </w:p>
  </w:footnote>
  <w:footnote w:type="continuationSeparator" w:id="0">
    <w:p w14:paraId="07B322CF" w14:textId="77777777" w:rsidR="0028365F" w:rsidRDefault="00283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43748186"/>
      <w:docPartObj>
        <w:docPartGallery w:val="Page Numbers (Top of Page)"/>
        <w:docPartUnique/>
      </w:docPartObj>
    </w:sdtPr>
    <w:sdtContent>
      <w:p w14:paraId="5C510C11" w14:textId="77777777" w:rsidR="0021025F" w:rsidRDefault="00000000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C48BD5F" w14:textId="77777777" w:rsidR="0021025F" w:rsidRDefault="002102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08D4409" w14:paraId="1316B4DF" w14:textId="77777777" w:rsidTr="508D4409">
      <w:tc>
        <w:tcPr>
          <w:tcW w:w="3120" w:type="dxa"/>
        </w:tcPr>
        <w:p w14:paraId="036B9BC1" w14:textId="77777777" w:rsidR="0021025F" w:rsidRDefault="0021025F" w:rsidP="508D4409">
          <w:pPr>
            <w:pStyle w:val="Header"/>
            <w:ind w:left="-115"/>
          </w:pPr>
        </w:p>
      </w:tc>
      <w:tc>
        <w:tcPr>
          <w:tcW w:w="3120" w:type="dxa"/>
        </w:tcPr>
        <w:p w14:paraId="5242EE4A" w14:textId="77777777" w:rsidR="0021025F" w:rsidRDefault="0021025F" w:rsidP="508D4409">
          <w:pPr>
            <w:pStyle w:val="Header"/>
            <w:jc w:val="center"/>
          </w:pPr>
        </w:p>
      </w:tc>
      <w:tc>
        <w:tcPr>
          <w:tcW w:w="3120" w:type="dxa"/>
        </w:tcPr>
        <w:p w14:paraId="6CBC690B" w14:textId="77777777" w:rsidR="0021025F" w:rsidRDefault="0021025F" w:rsidP="508D4409">
          <w:pPr>
            <w:pStyle w:val="Header"/>
            <w:ind w:right="-115"/>
            <w:jc w:val="right"/>
          </w:pPr>
        </w:p>
      </w:tc>
    </w:tr>
  </w:tbl>
  <w:p w14:paraId="69259BD0" w14:textId="77777777" w:rsidR="0021025F" w:rsidRDefault="0021025F" w:rsidP="508D44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A09"/>
    <w:rsid w:val="0008040C"/>
    <w:rsid w:val="0012182D"/>
    <w:rsid w:val="001C534A"/>
    <w:rsid w:val="001E5F3A"/>
    <w:rsid w:val="0021025F"/>
    <w:rsid w:val="0028365F"/>
    <w:rsid w:val="002D62DB"/>
    <w:rsid w:val="00304F3C"/>
    <w:rsid w:val="003F19E5"/>
    <w:rsid w:val="00526823"/>
    <w:rsid w:val="005728B3"/>
    <w:rsid w:val="0073602A"/>
    <w:rsid w:val="007620F1"/>
    <w:rsid w:val="008273DE"/>
    <w:rsid w:val="00A45FE9"/>
    <w:rsid w:val="00AE619C"/>
    <w:rsid w:val="00AF2759"/>
    <w:rsid w:val="00B16E53"/>
    <w:rsid w:val="00B65EEB"/>
    <w:rsid w:val="00B87A09"/>
    <w:rsid w:val="00E7695A"/>
    <w:rsid w:val="00E9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BEB5D1"/>
  <w15:chartTrackingRefBased/>
  <w15:docId w15:val="{419E2096-D919-324E-B048-DE5A34209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A09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A0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A0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A0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A0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A0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A09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A09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A09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A09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A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A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A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A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A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A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7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A09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7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A09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7A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A09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7A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A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A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7A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A09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87A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A0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Romero Blanco, Eloy de Guzman</dc:creator>
  <cp:keywords/>
  <dc:description/>
  <cp:lastModifiedBy>Romero Blanco, Eloy de Guzman</cp:lastModifiedBy>
  <cp:revision>11</cp:revision>
  <dcterms:created xsi:type="dcterms:W3CDTF">2024-05-16T11:34:00Z</dcterms:created>
  <dcterms:modified xsi:type="dcterms:W3CDTF">2024-08-19T20:45:00Z</dcterms:modified>
</cp:coreProperties>
</file>